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50" w:rsidRDefault="00153F50" w:rsidP="0023262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УНИВЕРСИТЕТ ЗА НАЦИОНАЛНО И СВЕТОВНО СТОПАНСТВО</w:t>
      </w:r>
    </w:p>
    <w:p w:rsidR="0023262E" w:rsidRPr="000D51B0" w:rsidRDefault="0023262E" w:rsidP="0023262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D51B0">
        <w:rPr>
          <w:rFonts w:ascii="Times New Roman" w:hAnsi="Times New Roman" w:cs="Times New Roman"/>
          <w:sz w:val="24"/>
          <w:szCs w:val="24"/>
          <w:lang w:val="bg-BG"/>
        </w:rPr>
        <w:t>„МЕТОДОЛОГИЯ И МЕТОДИКА НА НАУЧНИТЕ ИЗСЛЕДВАНИЯ”</w:t>
      </w:r>
    </w:p>
    <w:p w:rsidR="0023262E" w:rsidRPr="00F234B9" w:rsidRDefault="0023262E" w:rsidP="002326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3262E">
        <w:rPr>
          <w:rFonts w:ascii="Times New Roman" w:hAnsi="Times New Roman" w:cs="Times New Roman"/>
          <w:sz w:val="24"/>
          <w:szCs w:val="24"/>
        </w:rPr>
        <w:t xml:space="preserve">УЧЕБЕН  </w:t>
      </w:r>
      <w:r w:rsidR="00F437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Pr="0023262E">
        <w:rPr>
          <w:rFonts w:ascii="Times New Roman" w:hAnsi="Times New Roman" w:cs="Times New Roman"/>
          <w:sz w:val="24"/>
          <w:szCs w:val="24"/>
        </w:rPr>
        <w:t>КУРС  ЗА  ДОКТОРАНТИ</w:t>
      </w:r>
      <w:r w:rsidR="00F234B9">
        <w:rPr>
          <w:rFonts w:ascii="Times New Roman" w:hAnsi="Times New Roman" w:cs="Times New Roman"/>
          <w:sz w:val="24"/>
          <w:szCs w:val="24"/>
        </w:rPr>
        <w:t xml:space="preserve"> </w:t>
      </w:r>
      <w:r w:rsidR="000D51B0">
        <w:rPr>
          <w:rFonts w:ascii="Times New Roman" w:hAnsi="Times New Roman" w:cs="Times New Roman"/>
          <w:sz w:val="24"/>
          <w:szCs w:val="24"/>
        </w:rPr>
        <w:t xml:space="preserve"> </w:t>
      </w:r>
      <w:r w:rsidR="00F234B9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234B9">
        <w:rPr>
          <w:rFonts w:ascii="Times New Roman" w:hAnsi="Times New Roman" w:cs="Times New Roman"/>
          <w:sz w:val="24"/>
          <w:szCs w:val="24"/>
        </w:rPr>
        <w:t xml:space="preserve"> </w:t>
      </w:r>
      <w:r w:rsidR="000D51B0">
        <w:rPr>
          <w:rFonts w:ascii="Times New Roman" w:hAnsi="Times New Roman" w:cs="Times New Roman"/>
          <w:sz w:val="24"/>
          <w:szCs w:val="24"/>
        </w:rPr>
        <w:t xml:space="preserve"> </w:t>
      </w:r>
      <w:r w:rsidR="00F36B6D">
        <w:rPr>
          <w:rFonts w:ascii="Times New Roman" w:hAnsi="Times New Roman" w:cs="Times New Roman"/>
          <w:sz w:val="24"/>
          <w:szCs w:val="24"/>
        </w:rPr>
        <w:t>2018-2019</w:t>
      </w:r>
      <w:r w:rsidR="00F234B9">
        <w:rPr>
          <w:rFonts w:ascii="Times New Roman" w:hAnsi="Times New Roman" w:cs="Times New Roman"/>
          <w:sz w:val="24"/>
          <w:szCs w:val="24"/>
        </w:rPr>
        <w:t xml:space="preserve"> </w:t>
      </w:r>
      <w:r w:rsidR="00F234B9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23262E" w:rsidRPr="000D51B0" w:rsidRDefault="0042721A" w:rsidP="0023262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УКАЗАНИЯ ЗА ПРОВЕЖДАНЕ НА ИЗПИТА</w:t>
      </w:r>
    </w:p>
    <w:p w:rsidR="0042721A" w:rsidRDefault="00241EB3" w:rsidP="0072230E">
      <w:pPr>
        <w:ind w:left="720" w:firstLine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Писменият изпит</w:t>
      </w:r>
      <w:r w:rsidR="00577DD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7DD4" w:rsidRPr="000D51B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577DD4">
        <w:rPr>
          <w:rFonts w:ascii="Times New Roman" w:hAnsi="Times New Roman" w:cs="Times New Roman"/>
          <w:sz w:val="24"/>
          <w:szCs w:val="24"/>
          <w:lang w:val="bg-BG"/>
        </w:rPr>
        <w:t>в обем до 15 страници</w:t>
      </w:r>
      <w:r w:rsidR="00577DD4" w:rsidRPr="000D51B0"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състои в разработването на следните проблеми</w:t>
      </w:r>
      <w:r w:rsidR="0072230E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="00694EB6">
        <w:rPr>
          <w:rFonts w:ascii="Times New Roman" w:hAnsi="Times New Roman" w:cs="Times New Roman"/>
          <w:sz w:val="24"/>
          <w:szCs w:val="24"/>
          <w:lang w:val="bg-BG"/>
        </w:rPr>
        <w:t xml:space="preserve"> избраната</w:t>
      </w:r>
      <w:r w:rsidR="0072230E">
        <w:rPr>
          <w:rFonts w:ascii="Times New Roman" w:hAnsi="Times New Roman" w:cs="Times New Roman"/>
          <w:sz w:val="24"/>
          <w:szCs w:val="24"/>
          <w:lang w:val="bg-BG"/>
        </w:rPr>
        <w:t xml:space="preserve"> тема на дисертационния труд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A44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41EB3" w:rsidRDefault="00241EB3" w:rsidP="00241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Формулир</w:t>
      </w:r>
      <w:r w:rsidR="008D2A64">
        <w:rPr>
          <w:rFonts w:ascii="Times New Roman" w:hAnsi="Times New Roman" w:cs="Times New Roman"/>
          <w:sz w:val="24"/>
          <w:szCs w:val="24"/>
          <w:lang w:val="bg-BG"/>
        </w:rPr>
        <w:t>ане на изследователски</w:t>
      </w:r>
      <w:r w:rsidR="002207D9">
        <w:rPr>
          <w:rFonts w:ascii="Times New Roman" w:hAnsi="Times New Roman" w:cs="Times New Roman"/>
          <w:sz w:val="24"/>
          <w:szCs w:val="24"/>
          <w:lang w:val="bg-BG"/>
        </w:rPr>
        <w:t xml:space="preserve"> проблем. Избор на тема на дисертационния труд – значимост, актуалност</w:t>
      </w:r>
      <w:r w:rsidR="00AA39F4">
        <w:rPr>
          <w:rFonts w:ascii="Times New Roman" w:hAnsi="Times New Roman" w:cs="Times New Roman"/>
          <w:sz w:val="24"/>
          <w:szCs w:val="24"/>
          <w:lang w:val="bg-BG"/>
        </w:rPr>
        <w:t>, индивидуални мотиви на докторанта и възможност за изпълнение на изследването, вероятност за постигане на нови научни знания и</w:t>
      </w:r>
      <w:r w:rsidR="00D11242">
        <w:rPr>
          <w:rFonts w:ascii="Times New Roman" w:hAnsi="Times New Roman" w:cs="Times New Roman"/>
          <w:sz w:val="24"/>
          <w:szCs w:val="24"/>
          <w:lang w:val="bg-BG"/>
        </w:rPr>
        <w:t xml:space="preserve"> научни приноси на докторанта</w:t>
      </w:r>
      <w:r w:rsidR="00AA39F4">
        <w:rPr>
          <w:rFonts w:ascii="Times New Roman" w:hAnsi="Times New Roman" w:cs="Times New Roman"/>
          <w:sz w:val="24"/>
          <w:szCs w:val="24"/>
          <w:lang w:val="bg-BG"/>
        </w:rPr>
        <w:t>, възможност за приложение на резултатите</w:t>
      </w:r>
      <w:r w:rsidR="00D11242">
        <w:rPr>
          <w:rFonts w:ascii="Times New Roman" w:hAnsi="Times New Roman" w:cs="Times New Roman"/>
          <w:sz w:val="24"/>
          <w:szCs w:val="24"/>
          <w:lang w:val="bg-BG"/>
        </w:rPr>
        <w:t xml:space="preserve"> от изследването</w:t>
      </w:r>
      <w:r w:rsidR="00AA39F4">
        <w:rPr>
          <w:rFonts w:ascii="Times New Roman" w:hAnsi="Times New Roman" w:cs="Times New Roman"/>
          <w:sz w:val="24"/>
          <w:szCs w:val="24"/>
          <w:lang w:val="bg-BG"/>
        </w:rPr>
        <w:t xml:space="preserve"> в практиката. </w:t>
      </w:r>
      <w:r w:rsidR="00D11242">
        <w:rPr>
          <w:rFonts w:ascii="Times New Roman" w:hAnsi="Times New Roman" w:cs="Times New Roman"/>
          <w:sz w:val="24"/>
          <w:szCs w:val="24"/>
          <w:lang w:val="bg-BG"/>
        </w:rPr>
        <w:t>Формулиране на р</w:t>
      </w:r>
      <w:r w:rsidR="002207D9">
        <w:rPr>
          <w:rFonts w:ascii="Times New Roman" w:hAnsi="Times New Roman" w:cs="Times New Roman"/>
          <w:sz w:val="24"/>
          <w:szCs w:val="24"/>
          <w:lang w:val="bg-BG"/>
        </w:rPr>
        <w:t>аботна х</w:t>
      </w:r>
      <w:r w:rsidR="0045608D">
        <w:rPr>
          <w:rFonts w:ascii="Times New Roman" w:hAnsi="Times New Roman" w:cs="Times New Roman"/>
          <w:sz w:val="24"/>
          <w:szCs w:val="24"/>
          <w:lang w:val="bg-BG"/>
        </w:rPr>
        <w:t>ипотеза.</w:t>
      </w:r>
      <w:r w:rsidR="00AA39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41EB3" w:rsidRDefault="00AA39F4" w:rsidP="00FA22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Целева ориентация на изследването. Главна ц</w:t>
      </w:r>
      <w:r w:rsidR="00241EB3">
        <w:rPr>
          <w:rFonts w:ascii="Times New Roman" w:hAnsi="Times New Roman" w:cs="Times New Roman"/>
          <w:sz w:val="24"/>
          <w:szCs w:val="24"/>
          <w:lang w:val="bg-BG"/>
        </w:rPr>
        <w:t xml:space="preserve">ел и </w:t>
      </w:r>
      <w:r>
        <w:rPr>
          <w:rFonts w:ascii="Times New Roman" w:hAnsi="Times New Roman" w:cs="Times New Roman"/>
          <w:sz w:val="24"/>
          <w:szCs w:val="24"/>
          <w:lang w:val="bg-BG"/>
        </w:rPr>
        <w:t>нейното декомпозиране</w:t>
      </w:r>
      <w:r w:rsidR="00D11242">
        <w:rPr>
          <w:rFonts w:ascii="Times New Roman" w:hAnsi="Times New Roman" w:cs="Times New Roman"/>
          <w:sz w:val="24"/>
          <w:szCs w:val="24"/>
          <w:lang w:val="bg-BG"/>
        </w:rPr>
        <w:t xml:space="preserve"> /чрез подцели или </w:t>
      </w:r>
      <w:r w:rsidR="00241EB3">
        <w:rPr>
          <w:rFonts w:ascii="Times New Roman" w:hAnsi="Times New Roman" w:cs="Times New Roman"/>
          <w:sz w:val="24"/>
          <w:szCs w:val="24"/>
          <w:lang w:val="bg-BG"/>
        </w:rPr>
        <w:t>задачи</w:t>
      </w:r>
      <w:r w:rsidR="00D1124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241EB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A224B" w:rsidRPr="000D51B0">
        <w:rPr>
          <w:lang w:val="bg-BG"/>
        </w:rPr>
        <w:t xml:space="preserve"> </w:t>
      </w:r>
      <w:r w:rsidR="00FA224B" w:rsidRPr="00FA224B">
        <w:rPr>
          <w:rFonts w:ascii="Times New Roman" w:hAnsi="Times New Roman" w:cs="Times New Roman"/>
          <w:sz w:val="24"/>
          <w:szCs w:val="24"/>
          <w:lang w:val="bg-BG"/>
        </w:rPr>
        <w:t>Примерна структура на</w:t>
      </w:r>
      <w:r w:rsidR="00694EB6">
        <w:rPr>
          <w:rFonts w:ascii="Times New Roman" w:hAnsi="Times New Roman" w:cs="Times New Roman"/>
          <w:sz w:val="24"/>
          <w:szCs w:val="24"/>
          <w:lang w:val="bg-BG"/>
        </w:rPr>
        <w:t xml:space="preserve"> дисертацията</w:t>
      </w:r>
      <w:r w:rsidR="00FA224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27E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41EB3" w:rsidRDefault="00241EB3" w:rsidP="00241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Характеристика на обекта на </w:t>
      </w:r>
      <w:r w:rsidRPr="00241EB3">
        <w:rPr>
          <w:rFonts w:ascii="Times New Roman" w:hAnsi="Times New Roman" w:cs="Times New Roman"/>
          <w:sz w:val="24"/>
          <w:szCs w:val="24"/>
          <w:lang w:val="bg-BG"/>
        </w:rPr>
        <w:t xml:space="preserve">научното </w:t>
      </w:r>
      <w:r>
        <w:rPr>
          <w:rFonts w:ascii="Times New Roman" w:hAnsi="Times New Roman" w:cs="Times New Roman"/>
          <w:sz w:val="24"/>
          <w:szCs w:val="24"/>
          <w:lang w:val="bg-BG"/>
        </w:rPr>
        <w:t>изследване.</w:t>
      </w:r>
      <w:r w:rsidR="00A06EE0">
        <w:rPr>
          <w:rFonts w:ascii="Times New Roman" w:hAnsi="Times New Roman" w:cs="Times New Roman"/>
          <w:sz w:val="24"/>
          <w:szCs w:val="24"/>
          <w:lang w:val="bg-BG"/>
        </w:rPr>
        <w:t xml:space="preserve"> Ограничения</w:t>
      </w:r>
      <w:r w:rsidR="00895D2E">
        <w:rPr>
          <w:rFonts w:ascii="Times New Roman" w:hAnsi="Times New Roman" w:cs="Times New Roman"/>
          <w:sz w:val="24"/>
          <w:szCs w:val="24"/>
          <w:lang w:val="bg-BG"/>
        </w:rPr>
        <w:t xml:space="preserve"> на обекта. С</w:t>
      </w:r>
      <w:r w:rsidR="00B27E22">
        <w:rPr>
          <w:rFonts w:ascii="Times New Roman" w:hAnsi="Times New Roman" w:cs="Times New Roman"/>
          <w:sz w:val="24"/>
          <w:szCs w:val="24"/>
          <w:lang w:val="bg-BG"/>
        </w:rPr>
        <w:t>истема от измерители и показатели за анализ, оценка и прогноза за обекта на изследване.</w:t>
      </w:r>
    </w:p>
    <w:p w:rsidR="00241EB3" w:rsidRDefault="00241EB3" w:rsidP="00241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Характеристика на предмета на  </w:t>
      </w:r>
      <w:r w:rsidRPr="00241EB3">
        <w:rPr>
          <w:rFonts w:ascii="Times New Roman" w:hAnsi="Times New Roman" w:cs="Times New Roman"/>
          <w:sz w:val="24"/>
          <w:szCs w:val="24"/>
          <w:lang w:val="bg-BG"/>
        </w:rPr>
        <w:t>научното изследване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06EE0">
        <w:rPr>
          <w:rFonts w:ascii="Times New Roman" w:hAnsi="Times New Roman" w:cs="Times New Roman"/>
          <w:sz w:val="24"/>
          <w:szCs w:val="24"/>
          <w:lang w:val="bg-BG"/>
        </w:rPr>
        <w:t xml:space="preserve"> Ограничения на предмета.</w:t>
      </w:r>
      <w:r w:rsidR="0045608D">
        <w:rPr>
          <w:rFonts w:ascii="Times New Roman" w:hAnsi="Times New Roman" w:cs="Times New Roman"/>
          <w:sz w:val="24"/>
          <w:szCs w:val="24"/>
          <w:lang w:val="bg-BG"/>
        </w:rPr>
        <w:t xml:space="preserve"> Предметна област – </w:t>
      </w:r>
      <w:proofErr w:type="spellStart"/>
      <w:r w:rsidR="0045608D">
        <w:rPr>
          <w:rFonts w:ascii="Times New Roman" w:hAnsi="Times New Roman" w:cs="Times New Roman"/>
          <w:sz w:val="24"/>
          <w:szCs w:val="24"/>
          <w:lang w:val="bg-BG"/>
        </w:rPr>
        <w:t>междудисциплинни</w:t>
      </w:r>
      <w:proofErr w:type="spellEnd"/>
      <w:r w:rsidR="0045608D">
        <w:rPr>
          <w:rFonts w:ascii="Times New Roman" w:hAnsi="Times New Roman" w:cs="Times New Roman"/>
          <w:sz w:val="24"/>
          <w:szCs w:val="24"/>
          <w:lang w:val="bg-BG"/>
        </w:rPr>
        <w:t xml:space="preserve"> и интердисциплинарни движения.</w:t>
      </w:r>
      <w:r w:rsidR="00B27E22">
        <w:rPr>
          <w:rFonts w:ascii="Times New Roman" w:hAnsi="Times New Roman" w:cs="Times New Roman"/>
          <w:sz w:val="24"/>
          <w:szCs w:val="24"/>
          <w:lang w:val="bg-BG"/>
        </w:rPr>
        <w:t xml:space="preserve"> Взаимозависимост между тема, цел, обект, предмет и работна хипотеза.</w:t>
      </w:r>
    </w:p>
    <w:p w:rsidR="00225209" w:rsidRPr="00225209" w:rsidRDefault="00241EB3" w:rsidP="0022520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225209">
        <w:rPr>
          <w:rFonts w:ascii="Times New Roman" w:hAnsi="Times New Roman" w:cs="Times New Roman"/>
          <w:sz w:val="24"/>
          <w:szCs w:val="24"/>
          <w:lang w:val="bg-BG"/>
        </w:rPr>
        <w:t>Изслед</w:t>
      </w:r>
      <w:r w:rsidR="0045608D" w:rsidRPr="00225209">
        <w:rPr>
          <w:rFonts w:ascii="Times New Roman" w:hAnsi="Times New Roman" w:cs="Times New Roman"/>
          <w:sz w:val="24"/>
          <w:szCs w:val="24"/>
          <w:lang w:val="bg-BG"/>
        </w:rPr>
        <w:t>ователски</w:t>
      </w:r>
      <w:r w:rsidR="00B27E22" w:rsidRPr="00225209">
        <w:rPr>
          <w:rFonts w:ascii="Times New Roman" w:hAnsi="Times New Roman" w:cs="Times New Roman"/>
          <w:sz w:val="24"/>
          <w:szCs w:val="24"/>
          <w:lang w:val="bg-BG"/>
        </w:rPr>
        <w:t xml:space="preserve"> подходи и</w:t>
      </w:r>
      <w:r w:rsidR="0045608D" w:rsidRPr="00225209">
        <w:rPr>
          <w:rFonts w:ascii="Times New Roman" w:hAnsi="Times New Roman" w:cs="Times New Roman"/>
          <w:sz w:val="24"/>
          <w:szCs w:val="24"/>
          <w:lang w:val="bg-BG"/>
        </w:rPr>
        <w:t xml:space="preserve"> методи на научното изследване.</w:t>
      </w:r>
      <w:r w:rsidR="00225209" w:rsidRPr="000D51B0">
        <w:rPr>
          <w:lang w:val="bg-BG"/>
        </w:rPr>
        <w:t xml:space="preserve"> </w:t>
      </w:r>
      <w:r w:rsidR="00225209" w:rsidRPr="00225209">
        <w:rPr>
          <w:rFonts w:ascii="Times New Roman" w:hAnsi="Times New Roman" w:cs="Times New Roman"/>
          <w:sz w:val="24"/>
          <w:szCs w:val="24"/>
          <w:lang w:val="bg-BG"/>
        </w:rPr>
        <w:t>Използване на информационни източници.</w:t>
      </w:r>
      <w:r w:rsidR="00E96FF6">
        <w:rPr>
          <w:rFonts w:ascii="Times New Roman" w:hAnsi="Times New Roman" w:cs="Times New Roman"/>
          <w:sz w:val="24"/>
          <w:szCs w:val="24"/>
          <w:lang w:val="bg-BG"/>
        </w:rPr>
        <w:t xml:space="preserve"> Закрила на резултатите от научното изследване.</w:t>
      </w:r>
    </w:p>
    <w:p w:rsidR="0023262E" w:rsidRPr="0023262E" w:rsidRDefault="0023262E" w:rsidP="004F5206">
      <w:pPr>
        <w:ind w:left="720"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23262E">
        <w:rPr>
          <w:rFonts w:ascii="Times New Roman" w:hAnsi="Times New Roman" w:cs="Times New Roman"/>
          <w:sz w:val="24"/>
          <w:szCs w:val="24"/>
          <w:lang w:val="bg-BG"/>
        </w:rPr>
        <w:t>Крайната оценка е по шестобалната система, минималната оценка за успешно приключване на обучението е “Добър(4)”, съотнесена с Европейската система за трансфер на кредити като съпоставимостта на оценките е следната: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885"/>
        <w:gridCol w:w="1315"/>
        <w:gridCol w:w="852"/>
        <w:gridCol w:w="774"/>
        <w:gridCol w:w="1145"/>
        <w:gridCol w:w="849"/>
      </w:tblGrid>
      <w:tr w:rsidR="0042721A" w:rsidRPr="0023262E" w:rsidTr="0042721A">
        <w:tc>
          <w:tcPr>
            <w:tcW w:w="1506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Отличен /6/</w:t>
            </w:r>
          </w:p>
        </w:tc>
        <w:tc>
          <w:tcPr>
            <w:tcW w:w="188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Много добър /5/</w:t>
            </w:r>
          </w:p>
        </w:tc>
        <w:tc>
          <w:tcPr>
            <w:tcW w:w="131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Добър /4/</w:t>
            </w:r>
          </w:p>
        </w:tc>
        <w:tc>
          <w:tcPr>
            <w:tcW w:w="1626" w:type="dxa"/>
            <w:gridSpan w:val="2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Среден /3/</w:t>
            </w:r>
          </w:p>
        </w:tc>
        <w:tc>
          <w:tcPr>
            <w:tcW w:w="1994" w:type="dxa"/>
            <w:gridSpan w:val="2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Слаб /2/</w:t>
            </w:r>
          </w:p>
        </w:tc>
      </w:tr>
      <w:tr w:rsidR="0042721A" w:rsidRPr="0023262E" w:rsidTr="0042721A">
        <w:tc>
          <w:tcPr>
            <w:tcW w:w="1506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A</w:t>
            </w:r>
          </w:p>
        </w:tc>
        <w:tc>
          <w:tcPr>
            <w:tcW w:w="188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B</w:t>
            </w:r>
          </w:p>
        </w:tc>
        <w:tc>
          <w:tcPr>
            <w:tcW w:w="131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C</w:t>
            </w:r>
          </w:p>
        </w:tc>
        <w:tc>
          <w:tcPr>
            <w:tcW w:w="852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D</w:t>
            </w:r>
          </w:p>
        </w:tc>
        <w:tc>
          <w:tcPr>
            <w:tcW w:w="774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E</w:t>
            </w:r>
          </w:p>
        </w:tc>
        <w:tc>
          <w:tcPr>
            <w:tcW w:w="114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FX</w:t>
            </w:r>
          </w:p>
        </w:tc>
        <w:tc>
          <w:tcPr>
            <w:tcW w:w="849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F</w:t>
            </w:r>
          </w:p>
        </w:tc>
      </w:tr>
      <w:tr w:rsidR="0042721A" w:rsidRPr="0023262E" w:rsidTr="0042721A">
        <w:tc>
          <w:tcPr>
            <w:tcW w:w="1506" w:type="dxa"/>
          </w:tcPr>
          <w:p w:rsidR="0042721A" w:rsidRPr="0023262E" w:rsidRDefault="0060246D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89</w:t>
            </w:r>
            <w:r w:rsidR="0042721A"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-100</w:t>
            </w:r>
          </w:p>
        </w:tc>
        <w:tc>
          <w:tcPr>
            <w:tcW w:w="1885" w:type="dxa"/>
          </w:tcPr>
          <w:p w:rsidR="0042721A" w:rsidRPr="0023262E" w:rsidRDefault="0060246D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76-88</w:t>
            </w:r>
          </w:p>
        </w:tc>
        <w:tc>
          <w:tcPr>
            <w:tcW w:w="131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66-75</w:t>
            </w:r>
          </w:p>
        </w:tc>
        <w:tc>
          <w:tcPr>
            <w:tcW w:w="852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63-65</w:t>
            </w:r>
          </w:p>
        </w:tc>
        <w:tc>
          <w:tcPr>
            <w:tcW w:w="774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61-62</w:t>
            </w:r>
          </w:p>
        </w:tc>
        <w:tc>
          <w:tcPr>
            <w:tcW w:w="1145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51-60</w:t>
            </w:r>
          </w:p>
        </w:tc>
        <w:tc>
          <w:tcPr>
            <w:tcW w:w="849" w:type="dxa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До 50</w:t>
            </w:r>
          </w:p>
        </w:tc>
      </w:tr>
      <w:tr w:rsidR="0042721A" w:rsidRPr="0023262E" w:rsidTr="0042721A">
        <w:trPr>
          <w:cantSplit/>
        </w:trPr>
        <w:tc>
          <w:tcPr>
            <w:tcW w:w="4706" w:type="dxa"/>
            <w:gridSpan w:val="3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Присъждат се 10 кредита</w:t>
            </w:r>
          </w:p>
        </w:tc>
        <w:tc>
          <w:tcPr>
            <w:tcW w:w="3620" w:type="dxa"/>
            <w:gridSpan w:val="4"/>
          </w:tcPr>
          <w:p w:rsidR="0042721A" w:rsidRPr="0023262E" w:rsidRDefault="0042721A" w:rsidP="00427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26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присъждат кредити</w:t>
            </w:r>
          </w:p>
        </w:tc>
      </w:tr>
    </w:tbl>
    <w:p w:rsidR="00F846D7" w:rsidRDefault="00F846D7" w:rsidP="00225209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820D66" w:rsidRPr="0023262E" w:rsidRDefault="0023262E" w:rsidP="00225209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23262E">
        <w:rPr>
          <w:rFonts w:ascii="Times New Roman" w:hAnsi="Times New Roman" w:cs="Times New Roman"/>
          <w:sz w:val="24"/>
          <w:szCs w:val="24"/>
          <w:lang w:val="bg-BG"/>
        </w:rPr>
        <w:t xml:space="preserve">Общата оценка в размер на 100 точки се формира </w:t>
      </w:r>
      <w:r w:rsidR="0042721A">
        <w:rPr>
          <w:rFonts w:ascii="Times New Roman" w:hAnsi="Times New Roman" w:cs="Times New Roman"/>
          <w:sz w:val="24"/>
          <w:szCs w:val="24"/>
          <w:lang w:val="bg-BG"/>
        </w:rPr>
        <w:t>от оценката на състав</w:t>
      </w:r>
      <w:r w:rsidR="00BF05E3">
        <w:rPr>
          <w:rFonts w:ascii="Times New Roman" w:hAnsi="Times New Roman" w:cs="Times New Roman"/>
          <w:sz w:val="24"/>
          <w:szCs w:val="24"/>
          <w:lang w:val="bg-BG"/>
        </w:rPr>
        <w:t>ните части на писмения изпит – д</w:t>
      </w:r>
      <w:r w:rsidR="0042721A">
        <w:rPr>
          <w:rFonts w:ascii="Times New Roman" w:hAnsi="Times New Roman" w:cs="Times New Roman"/>
          <w:sz w:val="24"/>
          <w:szCs w:val="24"/>
          <w:lang w:val="bg-BG"/>
        </w:rPr>
        <w:t>о 20 точки за всеки от разработваните проблеми.</w:t>
      </w:r>
      <w:r w:rsidR="000732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820D66" w:rsidRPr="00232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EB" w:rsidRDefault="002618EB" w:rsidP="001A63B5">
      <w:pPr>
        <w:spacing w:after="0" w:line="240" w:lineRule="auto"/>
      </w:pPr>
      <w:r>
        <w:separator/>
      </w:r>
    </w:p>
  </w:endnote>
  <w:endnote w:type="continuationSeparator" w:id="0">
    <w:p w:rsidR="002618EB" w:rsidRDefault="002618EB" w:rsidP="001A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B5" w:rsidRDefault="001A6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B5" w:rsidRDefault="001A63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B5" w:rsidRDefault="001A6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EB" w:rsidRDefault="002618EB" w:rsidP="001A63B5">
      <w:pPr>
        <w:spacing w:after="0" w:line="240" w:lineRule="auto"/>
      </w:pPr>
      <w:r>
        <w:separator/>
      </w:r>
    </w:p>
  </w:footnote>
  <w:footnote w:type="continuationSeparator" w:id="0">
    <w:p w:rsidR="002618EB" w:rsidRDefault="002618EB" w:rsidP="001A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B5" w:rsidRDefault="001A63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B5" w:rsidRDefault="001A63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B5" w:rsidRDefault="001A6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0BF4"/>
    <w:multiLevelType w:val="hybridMultilevel"/>
    <w:tmpl w:val="23DAAC76"/>
    <w:lvl w:ilvl="0" w:tplc="7E1C7D0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441B"/>
    <w:multiLevelType w:val="hybridMultilevel"/>
    <w:tmpl w:val="E2BC0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32531"/>
    <w:multiLevelType w:val="hybridMultilevel"/>
    <w:tmpl w:val="19948192"/>
    <w:lvl w:ilvl="0" w:tplc="69F42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2C14D2"/>
    <w:multiLevelType w:val="hybridMultilevel"/>
    <w:tmpl w:val="D9D6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66CB8"/>
    <w:multiLevelType w:val="hybridMultilevel"/>
    <w:tmpl w:val="383E2238"/>
    <w:lvl w:ilvl="0" w:tplc="7E1C7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05"/>
    <w:rsid w:val="000069B3"/>
    <w:rsid w:val="00073214"/>
    <w:rsid w:val="000D51B0"/>
    <w:rsid w:val="00153F50"/>
    <w:rsid w:val="001A63B5"/>
    <w:rsid w:val="001C33BE"/>
    <w:rsid w:val="001D05F0"/>
    <w:rsid w:val="002113E6"/>
    <w:rsid w:val="00214709"/>
    <w:rsid w:val="002207D9"/>
    <w:rsid w:val="00225209"/>
    <w:rsid w:val="00227507"/>
    <w:rsid w:val="0023262E"/>
    <w:rsid w:val="00241EB3"/>
    <w:rsid w:val="00250F01"/>
    <w:rsid w:val="002618EB"/>
    <w:rsid w:val="002643AB"/>
    <w:rsid w:val="0028052F"/>
    <w:rsid w:val="00296A6B"/>
    <w:rsid w:val="002A4001"/>
    <w:rsid w:val="002B4492"/>
    <w:rsid w:val="00324955"/>
    <w:rsid w:val="003450FD"/>
    <w:rsid w:val="003874AA"/>
    <w:rsid w:val="0042721A"/>
    <w:rsid w:val="0045608D"/>
    <w:rsid w:val="004E25A9"/>
    <w:rsid w:val="004F5206"/>
    <w:rsid w:val="0056197D"/>
    <w:rsid w:val="00574FDC"/>
    <w:rsid w:val="00577DD4"/>
    <w:rsid w:val="0060246D"/>
    <w:rsid w:val="00694EB6"/>
    <w:rsid w:val="0072230E"/>
    <w:rsid w:val="00725963"/>
    <w:rsid w:val="00820D66"/>
    <w:rsid w:val="00842C79"/>
    <w:rsid w:val="00895D2E"/>
    <w:rsid w:val="008A50E6"/>
    <w:rsid w:val="008D2A64"/>
    <w:rsid w:val="009F2B7D"/>
    <w:rsid w:val="00A06EE0"/>
    <w:rsid w:val="00A25AC2"/>
    <w:rsid w:val="00A36FBB"/>
    <w:rsid w:val="00A47F5E"/>
    <w:rsid w:val="00AA39F4"/>
    <w:rsid w:val="00AC7EEB"/>
    <w:rsid w:val="00B27E22"/>
    <w:rsid w:val="00B47BDD"/>
    <w:rsid w:val="00B6293F"/>
    <w:rsid w:val="00B70BB9"/>
    <w:rsid w:val="00B83165"/>
    <w:rsid w:val="00BF05E3"/>
    <w:rsid w:val="00BF70AB"/>
    <w:rsid w:val="00C65618"/>
    <w:rsid w:val="00D11242"/>
    <w:rsid w:val="00D679A9"/>
    <w:rsid w:val="00DD398B"/>
    <w:rsid w:val="00DF757A"/>
    <w:rsid w:val="00E13BBC"/>
    <w:rsid w:val="00E35C76"/>
    <w:rsid w:val="00E53A44"/>
    <w:rsid w:val="00E645F9"/>
    <w:rsid w:val="00E96FF6"/>
    <w:rsid w:val="00EA442E"/>
    <w:rsid w:val="00ED6DA1"/>
    <w:rsid w:val="00EE123B"/>
    <w:rsid w:val="00F234B9"/>
    <w:rsid w:val="00F36B6D"/>
    <w:rsid w:val="00F437D4"/>
    <w:rsid w:val="00F846D7"/>
    <w:rsid w:val="00F85075"/>
    <w:rsid w:val="00FA224B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37BD-55FF-446C-B184-61C1E892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B5"/>
  </w:style>
  <w:style w:type="paragraph" w:styleId="Footer">
    <w:name w:val="footer"/>
    <w:basedOn w:val="Normal"/>
    <w:link w:val="FooterChar"/>
    <w:uiPriority w:val="99"/>
    <w:unhideWhenUsed/>
    <w:rsid w:val="001A6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B5"/>
  </w:style>
  <w:style w:type="paragraph" w:styleId="ListParagraph">
    <w:name w:val="List Paragraph"/>
    <w:basedOn w:val="Normal"/>
    <w:uiPriority w:val="34"/>
    <w:qFormat/>
    <w:rsid w:val="0029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B2FF-AA97-4AFF-B351-82F174BC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 Kolev</dc:creator>
  <cp:keywords/>
  <dc:description/>
  <cp:lastModifiedBy>Cvetan Kolev</cp:lastModifiedBy>
  <cp:revision>54</cp:revision>
  <dcterms:created xsi:type="dcterms:W3CDTF">2014-01-10T11:44:00Z</dcterms:created>
  <dcterms:modified xsi:type="dcterms:W3CDTF">2019-05-16T10:25:00Z</dcterms:modified>
</cp:coreProperties>
</file>